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36FF" w14:textId="77777777" w:rsidR="0019554D" w:rsidRPr="0019554D" w:rsidRDefault="0019554D" w:rsidP="0019554D">
      <w:pPr>
        <w:widowControl w:val="0"/>
        <w:autoSpaceDE w:val="0"/>
        <w:autoSpaceDN w:val="0"/>
        <w:spacing w:after="0" w:line="256" w:lineRule="auto"/>
        <w:ind w:left="96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4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Муниципальное бюджетное общеобразовательное учреждение </w:t>
      </w:r>
    </w:p>
    <w:p w14:paraId="5C6090F4" w14:textId="77777777" w:rsidR="0019554D" w:rsidRPr="0019554D" w:rsidRDefault="0019554D" w:rsidP="0019554D">
      <w:pPr>
        <w:widowControl w:val="0"/>
        <w:autoSpaceDE w:val="0"/>
        <w:autoSpaceDN w:val="0"/>
        <w:spacing w:after="0" w:line="256" w:lineRule="auto"/>
        <w:ind w:left="96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4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средняя общеобразовательная школа № 27 города Ставрополя</w:t>
      </w:r>
    </w:p>
    <w:p w14:paraId="7FA5C2F1" w14:textId="77777777" w:rsidR="0019554D" w:rsidRPr="0019554D" w:rsidRDefault="0019554D" w:rsidP="0019554D">
      <w:pPr>
        <w:widowControl w:val="0"/>
        <w:autoSpaceDE w:val="0"/>
        <w:autoSpaceDN w:val="0"/>
        <w:spacing w:after="0" w:line="256" w:lineRule="auto"/>
        <w:ind w:left="96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9855" w:type="dxa"/>
        <w:tblInd w:w="-108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4809"/>
        <w:gridCol w:w="5046"/>
      </w:tblGrid>
      <w:tr w:rsidR="0019554D" w:rsidRPr="0019554D" w14:paraId="48A13493" w14:textId="77777777" w:rsidTr="00D80443">
        <w:trPr>
          <w:trHeight w:val="1190"/>
        </w:trPr>
        <w:tc>
          <w:tcPr>
            <w:tcW w:w="4809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hideMark/>
          </w:tcPr>
          <w:p w14:paraId="1534A3BF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bCs/>
                <w:kern w:val="0"/>
                <w:szCs w:val="24"/>
                <w:lang w:eastAsia="ru-RU"/>
                <w14:ligatures w14:val="none"/>
              </w:rPr>
              <w:t>СОГЛАСОВАНО:</w:t>
            </w:r>
          </w:p>
          <w:p w14:paraId="1F7A842C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на Педагогическом совете</w:t>
            </w:r>
          </w:p>
          <w:p w14:paraId="3A2D3EC9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ru-RU"/>
                <w14:ligatures w14:val="none"/>
              </w:rPr>
              <w:t>МБОУ СОШ № 27 г. Ставрополя</w:t>
            </w:r>
          </w:p>
          <w:p w14:paraId="74CE84B3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19554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(наименование общеобразовательной организации)</w:t>
            </w:r>
          </w:p>
          <w:p w14:paraId="31C5C582" w14:textId="29B6C354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Протокол № 06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</w:t>
            </w: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 от 20.03.2025</w:t>
            </w:r>
          </w:p>
          <w:p w14:paraId="0B36D715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Председатель________/В.В.Андрамонова/</w:t>
            </w:r>
          </w:p>
          <w:p w14:paraId="51E605B6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                       </w:t>
            </w:r>
            <w:r w:rsidRPr="0019554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подпись            расшифровка подписи</w:t>
            </w:r>
          </w:p>
        </w:tc>
        <w:tc>
          <w:tcPr>
            <w:tcW w:w="5046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hideMark/>
          </w:tcPr>
          <w:p w14:paraId="00760318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23" w:line="252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УТВЕРЖДЕНО: </w:t>
            </w:r>
          </w:p>
          <w:p w14:paraId="4A615961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64" w:lineRule="auto"/>
              <w:ind w:right="851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Директор</w:t>
            </w:r>
          </w:p>
          <w:p w14:paraId="13AEB7C8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ru-RU"/>
                <w14:ligatures w14:val="none"/>
              </w:rPr>
              <w:t>МБОУ СОШ № 27 г. Ставрополя____</w:t>
            </w:r>
          </w:p>
          <w:p w14:paraId="30CD34EC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ru-RU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</w:t>
            </w:r>
            <w:r w:rsidRPr="0019554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(наименование общеобразовательной организации)</w:t>
            </w:r>
          </w:p>
          <w:p w14:paraId="4B73FD3A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64" w:lineRule="auto"/>
              <w:ind w:right="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_____________ /В.В.Андрамонова/</w:t>
            </w:r>
          </w:p>
          <w:p w14:paraId="3BC67C74" w14:textId="77777777" w:rsidR="0019554D" w:rsidRPr="0019554D" w:rsidRDefault="0019554D" w:rsidP="0019554D">
            <w:pPr>
              <w:widowControl w:val="0"/>
              <w:autoSpaceDE w:val="0"/>
              <w:autoSpaceDN w:val="0"/>
              <w:spacing w:after="0" w:line="264" w:lineRule="auto"/>
              <w:ind w:right="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95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Приказ № </w:t>
            </w:r>
            <w:r w:rsidRPr="00195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42-ОД    от  27.03.2025</w:t>
            </w:r>
          </w:p>
        </w:tc>
      </w:tr>
    </w:tbl>
    <w:p w14:paraId="5E670C0B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37ACE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A6DF9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203E5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807EE" w14:textId="203D78B3" w:rsidR="0019554D" w:rsidRPr="0019554D" w:rsidRDefault="0019554D" w:rsidP="001955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9554D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14:paraId="1470FC0A" w14:textId="663796B6" w:rsidR="0019554D" w:rsidRPr="0019554D" w:rsidRDefault="0019554D" w:rsidP="001955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9554D">
        <w:rPr>
          <w:rFonts w:ascii="Times New Roman" w:hAnsi="Times New Roman" w:cs="Times New Roman"/>
          <w:b/>
          <w:bCs/>
          <w:sz w:val="36"/>
          <w:szCs w:val="36"/>
        </w:rPr>
        <w:t>психолого-педагогического сопровождения</w:t>
      </w:r>
    </w:p>
    <w:p w14:paraId="24EC58B8" w14:textId="5BC596BD" w:rsidR="0019554D" w:rsidRPr="0019554D" w:rsidRDefault="0019554D" w:rsidP="001955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9554D">
        <w:rPr>
          <w:rFonts w:ascii="Times New Roman" w:hAnsi="Times New Roman" w:cs="Times New Roman"/>
          <w:b/>
          <w:bCs/>
          <w:sz w:val="36"/>
          <w:szCs w:val="36"/>
        </w:rPr>
        <w:t>обучающихся с рисками учебной неуспешности</w:t>
      </w:r>
    </w:p>
    <w:p w14:paraId="4D351B60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398DC" w14:textId="77777777" w:rsidR="0019554D" w:rsidRDefault="0019554D" w:rsidP="00195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6B4E5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53098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D31B5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A5C5C" w14:textId="77777777" w:rsidR="006E2D55" w:rsidRDefault="006E2D55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5B174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34CEB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5840B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BE89A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0119F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F02D1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72CE2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022E6" w14:textId="77777777" w:rsidR="0019554D" w:rsidRDefault="0019554D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D53F0" w14:textId="256ABD71" w:rsidR="006E2D55" w:rsidRDefault="0019554D" w:rsidP="001955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4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г. Ставрополь,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761E94AE" w14:textId="707FA8D8" w:rsidR="00294069" w:rsidRPr="00294069" w:rsidRDefault="00294069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406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14:paraId="7ED4C3EA" w14:textId="28FE8D3C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1.1. К основным категориям детей с рисками учебной неуспешности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относятся следующие группы:</w:t>
      </w:r>
    </w:p>
    <w:p w14:paraId="436CF3D3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- учащиеся с низкой академической успеваемостью;</w:t>
      </w:r>
    </w:p>
    <w:p w14:paraId="45D2BD65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- учащиеся, у которых наблюдаются проблемы в поведении;</w:t>
      </w:r>
    </w:p>
    <w:p w14:paraId="04FB57DE" w14:textId="3F153F05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- дети из социально-неблагополучных семей и дети, находящиеся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трудной жизненной ситуации.</w:t>
      </w:r>
    </w:p>
    <w:p w14:paraId="3196C83C" w14:textId="7F0E44BD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В зависимости от категории обучающихся работа может быть выстроена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14:paraId="008C7347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1) индивидуализация обучения;</w:t>
      </w:r>
    </w:p>
    <w:p w14:paraId="272F173A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2) психолого-педагогическое сопровождение, коррекционная работа;</w:t>
      </w:r>
    </w:p>
    <w:p w14:paraId="549ADAE5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3) включение обучающихся в систему дополнительного образования,</w:t>
      </w:r>
    </w:p>
    <w:p w14:paraId="53CC6BD4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участие в конкурсах и олимпиадах.</w:t>
      </w:r>
    </w:p>
    <w:p w14:paraId="2644A180" w14:textId="2295F485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 xml:space="preserve">1.2. </w:t>
      </w:r>
      <w:r w:rsidRPr="00294069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294069">
        <w:rPr>
          <w:rFonts w:ascii="Times New Roman" w:hAnsi="Times New Roman" w:cs="Times New Roman"/>
          <w:sz w:val="28"/>
          <w:szCs w:val="28"/>
        </w:rPr>
        <w:t xml:space="preserve"> - профилактика и преодоление неуспешности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школьников разных возрастных групп.</w:t>
      </w:r>
    </w:p>
    <w:p w14:paraId="31F461C0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 xml:space="preserve">1.3. </w:t>
      </w:r>
      <w:r w:rsidRPr="00294069">
        <w:rPr>
          <w:rFonts w:ascii="Times New Roman" w:hAnsi="Times New Roman" w:cs="Times New Roman"/>
          <w:b/>
          <w:bCs/>
          <w:sz w:val="28"/>
          <w:szCs w:val="28"/>
        </w:rPr>
        <w:t>Основные задачи программы</w:t>
      </w:r>
      <w:r w:rsidRPr="00294069">
        <w:rPr>
          <w:rFonts w:ascii="Times New Roman" w:hAnsi="Times New Roman" w:cs="Times New Roman"/>
          <w:sz w:val="28"/>
          <w:szCs w:val="28"/>
        </w:rPr>
        <w:t>:</w:t>
      </w:r>
    </w:p>
    <w:p w14:paraId="2784FF1F" w14:textId="37A3E4B8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1.3.1. Выявление и учет специфических для школы причин отставания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во всех классах, по различным учебным дисциплинам.</w:t>
      </w:r>
    </w:p>
    <w:p w14:paraId="110B25FE" w14:textId="28839020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1.3.2. Широкое ознакомление учителей с типичными причинами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неуспеваемости, мерами предупреждения и преодоления отставания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школьников в учении.</w:t>
      </w:r>
    </w:p>
    <w:p w14:paraId="780F15C0" w14:textId="4CA69802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1.3.3. Изучение педагогических методов и приемов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неуспеваемости школьников разных возрастных групп с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причинами неуспеваемости. Включение в тематику педагогических советов,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заседаний методических объединений вопросов,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предупреждением учебной неуспешности.</w:t>
      </w:r>
    </w:p>
    <w:p w14:paraId="3CD7DD1E" w14:textId="7625A2C5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1.3.4. Выявление и оказание необходимой психолого-педагогической,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коррекционной помощи детям, испытывающим трудности в обучении.</w:t>
      </w:r>
    </w:p>
    <w:p w14:paraId="1209A844" w14:textId="59FF9FE8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1.3.5. Обеспечение единства действий всего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 предупреждению неуспеваемости школьников, координации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педагогов с ученическим активом, родителями и общественностью по месту</w:t>
      </w:r>
    </w:p>
    <w:p w14:paraId="1788E55D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жительства детей и др.</w:t>
      </w:r>
    </w:p>
    <w:p w14:paraId="79D3DE26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1.3.6. Мониторинг трудностей в работе учителей по преодолению</w:t>
      </w:r>
    </w:p>
    <w:p w14:paraId="4FFE4EF1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lastRenderedPageBreak/>
        <w:t>учебной неуспешности.</w:t>
      </w:r>
    </w:p>
    <w:p w14:paraId="7FBCD369" w14:textId="0FEB93CF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1.3.7. Постоянный контроль над реализацией системы мер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предупреждению эпизодической и устойчивой неуспеваемости.</w:t>
      </w:r>
    </w:p>
    <w:p w14:paraId="5CBFD5C9" w14:textId="1D2B746E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1.3.8. Изучение и внедрение передового опыта работы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предупреждению учебной неуспешности.</w:t>
      </w:r>
    </w:p>
    <w:p w14:paraId="39031863" w14:textId="53C3E6B8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1.3.9. Обеспечение охвата обучающихся, имеющих риски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неуспешности, программами дополнительного образования/внеурочной</w:t>
      </w:r>
    </w:p>
    <w:p w14:paraId="46CB615C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деятельности в соответствии с их потребностями.</w:t>
      </w:r>
    </w:p>
    <w:p w14:paraId="04369106" w14:textId="77ACE68E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1.3.10. Обеспечение охвата обучающихся, имеющих риски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неуспешности, конкурсными мероприятиями различной направленности.</w:t>
      </w:r>
    </w:p>
    <w:p w14:paraId="3C664130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</w:t>
      </w:r>
      <w:r w:rsidRPr="00294069">
        <w:rPr>
          <w:rFonts w:ascii="Times New Roman" w:hAnsi="Times New Roman" w:cs="Times New Roman"/>
          <w:b/>
          <w:bCs/>
          <w:sz w:val="28"/>
          <w:szCs w:val="28"/>
        </w:rPr>
        <w:t>. Целевые показатели</w:t>
      </w:r>
      <w:r w:rsidRPr="0029406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518FDCC3" w14:textId="421F4A7E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 В целях контроля эффективности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используются следующие показатели:</w:t>
      </w:r>
    </w:p>
    <w:p w14:paraId="6CF5AA5D" w14:textId="44C6F3AB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2.1. Показатель 1. Доля обучающихся, имеющих риски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неуспешности, у которых определены причины затруднений в усвоении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учебного материала.</w:t>
      </w:r>
    </w:p>
    <w:p w14:paraId="32A981CD" w14:textId="5B16E20C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2.2. Показатель 2. Доля обучающихся, для которых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индивидуальные планы по ликвидации академической неуспеваемости для</w:t>
      </w:r>
    </w:p>
    <w:p w14:paraId="2BE56CD7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всех обучающихся, имеющих риски учебной неуспешности.</w:t>
      </w:r>
    </w:p>
    <w:p w14:paraId="15C35C4C" w14:textId="2857229A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2.3. Показатель 3. Доля обучающихся, для которых разработаны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реализуются программы наставничества по ликвидации затруднений.</w:t>
      </w:r>
    </w:p>
    <w:p w14:paraId="21B42229" w14:textId="53E19FE3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2.4. Показатель 4. Наличие аналитической информации, отражающей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уровень достижений и индивидуальный прогресс в достижении предметных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метапредментых результатов у 100% обучающихся.</w:t>
      </w:r>
    </w:p>
    <w:p w14:paraId="0F892CCE" w14:textId="037032E9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2.5. Показатель 5. Доля учителей, демонстрирующих 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предметных и методических компетенций.</w:t>
      </w:r>
    </w:p>
    <w:p w14:paraId="40DC014D" w14:textId="64E12744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2.6. Показатель 6. Наличие графика оказания психологической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обучающимся и родителям (законным представителям).</w:t>
      </w:r>
    </w:p>
    <w:p w14:paraId="181E116F" w14:textId="1DFA0C29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2.7. Показатель 7. Наличие коллегиальных органов, занимающихся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выработкой школьной стратегии по преодолению рисков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неуспешности, в состав которых входят педагоги,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представители) и обучающиеся.</w:t>
      </w:r>
    </w:p>
    <w:p w14:paraId="553DB957" w14:textId="09B991D4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2.7. Показатель 6. Доля обучающихся, имеющих риски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неуспешности, охваченных программами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образования/внеурочной деятельности в соответствии с их потребностями.</w:t>
      </w:r>
    </w:p>
    <w:p w14:paraId="71A7DDD8" w14:textId="4D2892D2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lastRenderedPageBreak/>
        <w:t>2.8. Показатель 7. Доля обучающихся, имеющих риски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 принимающих участие в конкурсных мероприятиях 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4FF68AC0" w14:textId="7777777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</w:t>
      </w:r>
      <w:r w:rsidRPr="00294069">
        <w:rPr>
          <w:rFonts w:ascii="Times New Roman" w:hAnsi="Times New Roman" w:cs="Times New Roman"/>
          <w:b/>
          <w:bCs/>
          <w:sz w:val="28"/>
          <w:szCs w:val="28"/>
        </w:rPr>
        <w:t>. Методы сбора и обработки информации</w:t>
      </w:r>
    </w:p>
    <w:p w14:paraId="677364FE" w14:textId="7C082407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3.1. В целях выявления обучающихся с рисками учебной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неуспешности используются следующие методы:</w:t>
      </w:r>
    </w:p>
    <w:p w14:paraId="30CE4FC0" w14:textId="7AD484D6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3.1.1. Педагогическое наблюдение – это целенаправленное,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планомерное и систематическое восприятие педагогических явлений, в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процессе которого исследователь получает конкретный фактический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материал. Основная функция наблюдения состоит в избирательном отборе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сведений об изучаемом процессе в условиях прямой и обратной связи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исследователя с объектом наблюдения. Педагогическое наблюдение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осуществляют все учителя школы. Результаты наблюдений используются в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ходе психолого-педагогических консилиумов.</w:t>
      </w:r>
    </w:p>
    <w:p w14:paraId="2DEA449C" w14:textId="600DDF2F" w:rsidR="00294069" w:rsidRPr="00294069" w:rsidRDefault="00294069" w:rsidP="002164BC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3.1.2. Диагностика индивидуальных особенностей познавательных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процессов обучающихся. Познавательные процессы – это процессы, при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помощи которых человек познает окружающий мир, себя и других людей. К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ним относятся: ощущение, восприятие, представление, внимание,</w:t>
      </w:r>
      <w:r w:rsidR="002164BC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воображение, память, мышление, речь, сознание, которые выступают как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важнейшие компоненты любой человеческой деятельности.</w:t>
      </w:r>
    </w:p>
    <w:p w14:paraId="716F16E2" w14:textId="4DE90009" w:rsidR="00294069" w:rsidRPr="00294069" w:rsidRDefault="00294069" w:rsidP="002164BC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Диагностику познавательных процессов осуществляет психолог,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логопед. Результаты диагностики служат основанием для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составления рекомендаций учителям и родителям, а также используются в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ходе психолого-педагогических консилиумов.</w:t>
      </w:r>
    </w:p>
    <w:p w14:paraId="785DA5CC" w14:textId="309F64CF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3.1.3. Проведение мониторинга качества образования в рамках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школьной системы оценки качества образования с использованием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результатов внешних и внутренних оценочных процедур. Для фиксации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результатов оценочных процедур используются таблицы Excel с</w:t>
      </w:r>
      <w:r w:rsidR="0046121A">
        <w:rPr>
          <w:rFonts w:ascii="Times New Roman" w:hAnsi="Times New Roman" w:cs="Times New Roman"/>
          <w:sz w:val="28"/>
          <w:szCs w:val="28"/>
        </w:rPr>
        <w:t xml:space="preserve"> а</w:t>
      </w:r>
      <w:r w:rsidRPr="00294069">
        <w:rPr>
          <w:rFonts w:ascii="Times New Roman" w:hAnsi="Times New Roman" w:cs="Times New Roman"/>
          <w:sz w:val="28"/>
          <w:szCs w:val="28"/>
        </w:rPr>
        <w:t>втоматизированным расчётом среднего балла, успеваемости, качества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знаний, коэффициента выполнения работы (КВР) и медианы.</w:t>
      </w:r>
    </w:p>
    <w:p w14:paraId="01C31D97" w14:textId="4036559D" w:rsidR="00294069" w:rsidRPr="00294069" w:rsidRDefault="00294069" w:rsidP="00294069">
      <w:pPr>
        <w:jc w:val="both"/>
        <w:rPr>
          <w:rFonts w:ascii="Times New Roman" w:hAnsi="Times New Roman" w:cs="Times New Roman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3.2. Информация по каждому обучающемуся аккумулируется у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классных руководителей. Сводная информация по классам анализируется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заместителем директора по учебной работе. По итогам анализа заместитель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директора готовит адресные рекомендации учителям-предметникам,</w:t>
      </w:r>
      <w:r w:rsidR="0046121A">
        <w:rPr>
          <w:rFonts w:ascii="Times New Roman" w:hAnsi="Times New Roman" w:cs="Times New Roman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классным руководителям.</w:t>
      </w:r>
    </w:p>
    <w:p w14:paraId="27479C73" w14:textId="422488BB" w:rsidR="008646E3" w:rsidRPr="0046121A" w:rsidRDefault="00294069" w:rsidP="002940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21A">
        <w:rPr>
          <w:rFonts w:ascii="Times New Roman" w:hAnsi="Times New Roman" w:cs="Times New Roman"/>
          <w:b/>
          <w:bCs/>
          <w:sz w:val="28"/>
          <w:szCs w:val="28"/>
        </w:rPr>
        <w:t>4. Сроки реализации програм</w:t>
      </w:r>
      <w:r w:rsidR="0046121A" w:rsidRPr="0046121A">
        <w:rPr>
          <w:rFonts w:ascii="Times New Roman" w:hAnsi="Times New Roman" w:cs="Times New Roman"/>
          <w:b/>
          <w:bCs/>
          <w:sz w:val="28"/>
          <w:szCs w:val="28"/>
        </w:rPr>
        <w:t>мы</w:t>
      </w:r>
    </w:p>
    <w:p w14:paraId="6690C6FE" w14:textId="77777777" w:rsidR="0046121A" w:rsidRDefault="0046121A" w:rsidP="0029406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3"/>
        <w:gridCol w:w="2287"/>
        <w:gridCol w:w="2262"/>
        <w:gridCol w:w="4093"/>
      </w:tblGrid>
      <w:tr w:rsidR="0046121A" w14:paraId="324E0CB5" w14:textId="77777777" w:rsidTr="0046121A">
        <w:tc>
          <w:tcPr>
            <w:tcW w:w="703" w:type="dxa"/>
          </w:tcPr>
          <w:p w14:paraId="2DCD88F7" w14:textId="6852B9CD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287" w:type="dxa"/>
          </w:tcPr>
          <w:p w14:paraId="410C4199" w14:textId="01EE0B38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</w:t>
            </w:r>
          </w:p>
        </w:tc>
        <w:tc>
          <w:tcPr>
            <w:tcW w:w="2262" w:type="dxa"/>
          </w:tcPr>
          <w:p w14:paraId="0E3D6A92" w14:textId="7915CA49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Сроки </w:t>
            </w:r>
          </w:p>
        </w:tc>
        <w:tc>
          <w:tcPr>
            <w:tcW w:w="4093" w:type="dxa"/>
          </w:tcPr>
          <w:p w14:paraId="652E0A4D" w14:textId="23DB5115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Содержание</w:t>
            </w:r>
          </w:p>
        </w:tc>
      </w:tr>
      <w:tr w:rsidR="0046121A" w14:paraId="72456BB8" w14:textId="77777777" w:rsidTr="0046121A">
        <w:tc>
          <w:tcPr>
            <w:tcW w:w="703" w:type="dxa"/>
          </w:tcPr>
          <w:p w14:paraId="774A4255" w14:textId="2351FB34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7" w:type="dxa"/>
          </w:tcPr>
          <w:p w14:paraId="0EF717AC" w14:textId="0639EF38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налитико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6DFBB20" w14:textId="3F1E783A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2262" w:type="dxa"/>
          </w:tcPr>
          <w:p w14:paraId="001AAB65" w14:textId="03420B26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93" w:type="dxa"/>
          </w:tcPr>
          <w:p w14:paraId="6CFBB36C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1. Анализ исходного состояния и</w:t>
            </w:r>
          </w:p>
          <w:p w14:paraId="0F1F2E59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тенденций развития для</w:t>
            </w:r>
          </w:p>
          <w:p w14:paraId="3A41C667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понимания реальных</w:t>
            </w:r>
          </w:p>
          <w:p w14:paraId="08652E7E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возможностей и сроков</w:t>
            </w:r>
          </w:p>
          <w:p w14:paraId="1A2E0368" w14:textId="2CB55FC8" w:rsid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исполнения программы.</w:t>
            </w:r>
          </w:p>
        </w:tc>
      </w:tr>
      <w:tr w:rsidR="0046121A" w14:paraId="545355BD" w14:textId="77777777" w:rsidTr="0046121A">
        <w:tc>
          <w:tcPr>
            <w:tcW w:w="703" w:type="dxa"/>
          </w:tcPr>
          <w:p w14:paraId="6C42703A" w14:textId="070F913B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7" w:type="dxa"/>
          </w:tcPr>
          <w:p w14:paraId="4BD85330" w14:textId="1E1ACCB2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сновной</w:t>
            </w:r>
          </w:p>
        </w:tc>
        <w:tc>
          <w:tcPr>
            <w:tcW w:w="2262" w:type="dxa"/>
          </w:tcPr>
          <w:p w14:paraId="44FC247D" w14:textId="07D9922A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4093" w:type="dxa"/>
          </w:tcPr>
          <w:p w14:paraId="7E09C723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1. Внедрение действенных</w:t>
            </w:r>
          </w:p>
          <w:p w14:paraId="5829783C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механизмов реализации</w:t>
            </w:r>
          </w:p>
          <w:p w14:paraId="49F66CA3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программы;</w:t>
            </w:r>
          </w:p>
          <w:p w14:paraId="0DB29710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2. Промежуточный контроль</w:t>
            </w:r>
          </w:p>
          <w:p w14:paraId="1759FF3B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программы,</w:t>
            </w:r>
          </w:p>
          <w:p w14:paraId="72A139AC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предъявление промежуточного</w:t>
            </w:r>
          </w:p>
          <w:p w14:paraId="1810B743" w14:textId="2E2E6103" w:rsid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опыта школы</w:t>
            </w:r>
          </w:p>
        </w:tc>
      </w:tr>
      <w:tr w:rsidR="0046121A" w14:paraId="655FEC61" w14:textId="77777777" w:rsidTr="0046121A">
        <w:tc>
          <w:tcPr>
            <w:tcW w:w="703" w:type="dxa"/>
          </w:tcPr>
          <w:p w14:paraId="1C0D09AE" w14:textId="5F65590D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7" w:type="dxa"/>
          </w:tcPr>
          <w:p w14:paraId="3B391FC5" w14:textId="1E068EDD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рактико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прогностический</w:t>
            </w:r>
          </w:p>
        </w:tc>
        <w:tc>
          <w:tcPr>
            <w:tcW w:w="2262" w:type="dxa"/>
          </w:tcPr>
          <w:p w14:paraId="19848DF4" w14:textId="6DFAFC3B" w:rsidR="0046121A" w:rsidRDefault="0046121A" w:rsidP="0029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093" w:type="dxa"/>
          </w:tcPr>
          <w:p w14:paraId="1FE114D3" w14:textId="085BF829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Реализация,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анализ, 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результатов повседневной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школы;</w:t>
            </w:r>
          </w:p>
          <w:p w14:paraId="5E23D436" w14:textId="26B97995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2. Подведение итогов, осмысление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результатов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Программы;</w:t>
            </w:r>
          </w:p>
          <w:p w14:paraId="1F91068B" w14:textId="77777777" w:rsidR="0046121A" w:rsidRP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Оценка ее эффективности на</w:t>
            </w:r>
          </w:p>
          <w:p w14:paraId="0D4684C3" w14:textId="19B4BDB1" w:rsidR="0046121A" w:rsidRDefault="0046121A" w:rsidP="0046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21A">
              <w:rPr>
                <w:rFonts w:ascii="Times New Roman" w:hAnsi="Times New Roman" w:cs="Times New Roman"/>
                <w:sz w:val="28"/>
                <w:szCs w:val="28"/>
              </w:rPr>
              <w:t>основе достижения показателей.</w:t>
            </w:r>
          </w:p>
        </w:tc>
      </w:tr>
    </w:tbl>
    <w:p w14:paraId="307BB2D2" w14:textId="77777777" w:rsidR="0046121A" w:rsidRDefault="0046121A" w:rsidP="002940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E3E1FC" w14:textId="77777777" w:rsidR="0046121A" w:rsidRPr="00294069" w:rsidRDefault="0046121A" w:rsidP="002940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121A" w:rsidRPr="0029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F4"/>
    <w:rsid w:val="0019554D"/>
    <w:rsid w:val="002164BC"/>
    <w:rsid w:val="00294069"/>
    <w:rsid w:val="00390CA4"/>
    <w:rsid w:val="0046121A"/>
    <w:rsid w:val="004904F4"/>
    <w:rsid w:val="006E2D55"/>
    <w:rsid w:val="008646E3"/>
    <w:rsid w:val="00D5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7AD3"/>
  <w15:chartTrackingRefBased/>
  <w15:docId w15:val="{29B6F5FF-76B2-43BC-807C-41D7960E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0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4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4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4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4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4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4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04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04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04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04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04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0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0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0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04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04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04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4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04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04F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6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Андрамонова</dc:creator>
  <cp:keywords/>
  <dc:description/>
  <cp:lastModifiedBy>Виктория Андрамонова</cp:lastModifiedBy>
  <cp:revision>4</cp:revision>
  <dcterms:created xsi:type="dcterms:W3CDTF">2025-11-12T07:14:00Z</dcterms:created>
  <dcterms:modified xsi:type="dcterms:W3CDTF">2025-11-12T09:18:00Z</dcterms:modified>
</cp:coreProperties>
</file>